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127" w:rsidRDefault="008F4127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Дорожня карта співпраці </w:t>
      </w:r>
      <w:proofErr w:type="spellStart"/>
      <w:r w:rsidRPr="00C0570D">
        <w:rPr>
          <w:rFonts w:ascii="Times New Roman" w:hAnsi="Times New Roman" w:cs="Times New Roman"/>
          <w:b/>
          <w:bCs/>
          <w:sz w:val="28"/>
          <w:szCs w:val="28"/>
        </w:rPr>
        <w:t>Центральноукраїнського</w:t>
      </w:r>
      <w:proofErr w:type="spellEnd"/>
      <w:r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 державного університету імені Володимира Винниченка</w:t>
      </w:r>
      <w:r w:rsidRPr="00C057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(ЦДУ) кафедри менеджменту та підприємства з компанією RBC </w:t>
      </w:r>
      <w:proofErr w:type="spellStart"/>
      <w:r w:rsidRPr="00C0570D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</w:p>
    <w:p w:rsidR="00201CA1" w:rsidRDefault="00201CA1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1CA1" w:rsidRDefault="00201CA1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4E4" w:rsidRPr="00D432C2" w:rsidRDefault="00201CA1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-425342</wp:posOffset>
                </wp:positionH>
                <wp:positionV relativeFrom="paragraph">
                  <wp:posOffset>8195</wp:posOffset>
                </wp:positionV>
                <wp:extent cx="6736799" cy="2510287"/>
                <wp:effectExtent l="0" t="0" r="26035" b="23495"/>
                <wp:wrapNone/>
                <wp:docPr id="591629306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799" cy="2510287"/>
                          <a:chOff x="0" y="0"/>
                          <a:chExt cx="6736799" cy="2510287"/>
                        </a:xfrm>
                      </wpg:grpSpPr>
                      <wps:wsp>
                        <wps:cNvPr id="38083000" name="Прямоугольник: скругленные противолежащие углы 2"/>
                        <wps:cNvSpPr/>
                        <wps:spPr>
                          <a:xfrm>
                            <a:off x="2027207" y="181155"/>
                            <a:ext cx="2691130" cy="646430"/>
                          </a:xfrm>
                          <a:prstGeom prst="round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A5061" w:rsidRPr="00201CA1" w:rsidRDefault="00201CA1" w:rsidP="00392B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Етапи д</w:t>
                              </w:r>
                              <w:r w:rsidR="00392B2B"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орожн</w:t>
                              </w:r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ьої</w:t>
                              </w:r>
                              <w:r w:rsidR="00392B2B"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карта співпраці </w:t>
                              </w:r>
                            </w:p>
                            <w:p w:rsidR="00392B2B" w:rsidRPr="00201CA1" w:rsidRDefault="00392B2B" w:rsidP="00392B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ЦДУ та RBC </w:t>
                              </w:r>
                              <w:proofErr w:type="spellStart"/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Group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417889" name="Прямоугольник 3"/>
                        <wps:cNvSpPr/>
                        <wps:spPr>
                          <a:xfrm>
                            <a:off x="0" y="0"/>
                            <a:ext cx="1897380" cy="3795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B2B" w:rsidRPr="00392B2B" w:rsidRDefault="00392B2B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92B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Етап 1: Початкове планування та встановлення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напрямів</w:t>
                              </w:r>
                              <w:r w:rsidRPr="00392B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співпраці</w:t>
                              </w:r>
                            </w:p>
                            <w:p w:rsidR="00392B2B" w:rsidRPr="00392B2B" w:rsidRDefault="00392B2B" w:rsidP="00392B2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9587" name="Прямоугольник 3"/>
                        <wps:cNvSpPr/>
                        <wps:spPr>
                          <a:xfrm>
                            <a:off x="25879" y="1276710"/>
                            <a:ext cx="1897380" cy="3277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D04" w:rsidRPr="008F4127" w:rsidRDefault="004D5D04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 3: Пілотне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використання </w:t>
                              </w:r>
                              <w:proofErr w:type="spellStart"/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Qlik</w:t>
                              </w:r>
                              <w:proofErr w:type="spellEnd"/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Sense</w:t>
                              </w:r>
                              <w:proofErr w:type="spellEnd"/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в освітньому процесі</w:t>
                              </w:r>
                            </w:p>
                            <w:p w:rsidR="004D5D04" w:rsidRDefault="004D5D04" w:rsidP="004D5D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764047" name="Прямоугольник 3"/>
                        <wps:cNvSpPr/>
                        <wps:spPr>
                          <a:xfrm>
                            <a:off x="1121434" y="1759789"/>
                            <a:ext cx="1897380" cy="3278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5061" w:rsidRPr="008F4127" w:rsidRDefault="009A5061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 8: Практичне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стажування для студентів в RBC </w:t>
                              </w:r>
                              <w:proofErr w:type="spellStart"/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Group</w:t>
                              </w:r>
                              <w:proofErr w:type="spellEnd"/>
                            </w:p>
                            <w:p w:rsidR="009A5061" w:rsidRDefault="009A5061" w:rsidP="009A50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213702" name="Прямоугольник 3"/>
                        <wps:cNvSpPr/>
                        <wps:spPr>
                          <a:xfrm>
                            <a:off x="2346385" y="1052423"/>
                            <a:ext cx="1897812" cy="4399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D04" w:rsidRPr="008F4127" w:rsidRDefault="004D5D04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Етап7: Сертифікація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студентів і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викладачів</w:t>
                              </w:r>
                            </w:p>
                            <w:p w:rsidR="004D5D04" w:rsidRDefault="004D5D04" w:rsidP="004D5D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11183" name="Прямоугольник 3"/>
                        <wps:cNvSpPr/>
                        <wps:spPr>
                          <a:xfrm>
                            <a:off x="3278038" y="1733910"/>
                            <a:ext cx="1897380" cy="7763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5061" w:rsidRPr="00353A8C" w:rsidRDefault="009A5061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 9: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Співпраця 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з 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RBC </w:t>
                              </w:r>
                              <w:proofErr w:type="spellStart"/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Group</w:t>
                              </w:r>
                              <w:proofErr w:type="spellEnd"/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у розробці освітньої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програми магістерського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рівня за спеціальністю 051 Економіка ОПП </w:t>
                              </w:r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Економіка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01C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та б</w:t>
                              </w:r>
                              <w:r w:rsidRPr="00353A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ізнес-аналітика</w:t>
                              </w:r>
                            </w:p>
                            <w:p w:rsidR="009A5061" w:rsidRDefault="009A5061" w:rsidP="009A50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37103" name="Прямоугольник 3"/>
                        <wps:cNvSpPr/>
                        <wps:spPr>
                          <a:xfrm>
                            <a:off x="0" y="646981"/>
                            <a:ext cx="1897812" cy="3105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B2B" w:rsidRPr="008F4127" w:rsidRDefault="00392B2B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Етап 2: Навчання та підготовка</w:t>
                              </w:r>
                            </w:p>
                            <w:p w:rsidR="00392B2B" w:rsidRDefault="00392B2B" w:rsidP="00392B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099990" name="Прямоугольник 3"/>
                        <wps:cNvSpPr/>
                        <wps:spPr>
                          <a:xfrm>
                            <a:off x="4830792" y="491706"/>
                            <a:ext cx="1897380" cy="335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D04" w:rsidRPr="008F4127" w:rsidRDefault="004D5D04" w:rsidP="004D5D0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 5: Оцінка результатів і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планування подальшої співпраці</w:t>
                              </w:r>
                            </w:p>
                            <w:p w:rsidR="004D5D04" w:rsidRDefault="004D5D04" w:rsidP="004D5D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363112" name="Прямоугольник 3"/>
                        <wps:cNvSpPr/>
                        <wps:spPr>
                          <a:xfrm>
                            <a:off x="4839419" y="8627"/>
                            <a:ext cx="1897380" cy="3364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D04" w:rsidRPr="008F4127" w:rsidRDefault="004D5D04" w:rsidP="00201CA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Етап 4: Спільні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F412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наукові дослідження та аналітичні проекти</w:t>
                              </w:r>
                            </w:p>
                            <w:p w:rsidR="004D5D04" w:rsidRDefault="004D5D04" w:rsidP="004D5D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" o:spid="_x0000_s1026" style="position:absolute;left:0;text-align:left;margin-left:-33.5pt;margin-top:.65pt;width:530.45pt;height:197.65pt;z-index:251676672" coordsize="67367,2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">
                <v:shape id="Прямоугольник: скругленные противолежащие углы 2" o:spid="_x0000_s1027" style="position:absolute;left:20272;top:1811;width:26911;height:6464;visibility:visible;mso-wrap-style:square;v-text-anchor:middle" coordsize="2691130,646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" adj="-11796480,,5400" path="m,l2691130,r,l2691130,646430r,l,646430r,l,,,xe" fillcolor="#4472c4 [3204]" strokecolor="#09101d [484]" strokeweight="1pt">
                  <v:stroke joinstyle="miter"/>
                  <v:formulas/>
                  <v:path arrowok="t" o:connecttype="custom" o:connectlocs="0,0;2691130,0;2691130,0;2691130,646430;2691130,646430;0,646430;0,646430;0,0;0,0" o:connectangles="0,0,0,0,0,0,0,0,0" textboxrect="0,0,2691130,646430"/>
                  <v:textbox>
                    <w:txbxContent>
                      <w:p w:rsidR="009A5061" w:rsidRPr="00201CA1" w:rsidRDefault="00201CA1" w:rsidP="00392B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Етапи д</w:t>
                        </w:r>
                        <w:r w:rsidR="00392B2B"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орожн</w:t>
                        </w:r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ьої</w:t>
                        </w:r>
                        <w:r w:rsidR="00392B2B"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карта співпраці </w:t>
                        </w:r>
                      </w:p>
                      <w:p w:rsidR="00392B2B" w:rsidRPr="00201CA1" w:rsidRDefault="00392B2B" w:rsidP="00392B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ЦДУ та RBC </w:t>
                        </w:r>
                        <w:proofErr w:type="spellStart"/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Group</w:t>
                        </w:r>
                        <w:proofErr w:type="spellEnd"/>
                      </w:p>
                    </w:txbxContent>
                  </v:textbox>
                </v:shape>
                <v:rect id="_x0000_s1028" style="position:absolute;width:18973;height:3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" fillcolor="white [3201]" strokecolor="black [3213]" strokeweight="1pt">
                  <v:textbox>
                    <w:txbxContent>
                      <w:p w:rsidR="00392B2B" w:rsidRPr="00392B2B" w:rsidRDefault="00392B2B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2B2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Етап 1: Початкове планування та встановлення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напрямів</w:t>
                        </w:r>
                        <w:r w:rsidRPr="00392B2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співпраці</w:t>
                        </w:r>
                      </w:p>
                      <w:p w:rsidR="00392B2B" w:rsidRPr="00392B2B" w:rsidRDefault="00392B2B" w:rsidP="00392B2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_x0000_s1029" style="position:absolute;left:258;top:12767;width:1897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" fillcolor="white [3201]" strokecolor="black [3213]" strokeweight="1pt">
                  <v:textbox>
                    <w:txbxContent>
                      <w:p w:rsidR="004D5D04" w:rsidRPr="008F4127" w:rsidRDefault="004D5D04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 3: Пілотне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використання </w:t>
                        </w:r>
                        <w:proofErr w:type="spellStart"/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Qlik</w:t>
                        </w:r>
                        <w:proofErr w:type="spellEnd"/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Sense</w:t>
                        </w:r>
                        <w:proofErr w:type="spellEnd"/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в освітньому процесі</w:t>
                        </w:r>
                      </w:p>
                      <w:p w:rsidR="004D5D04" w:rsidRDefault="004D5D04" w:rsidP="004D5D04">
                        <w:pPr>
                          <w:jc w:val="center"/>
                        </w:pPr>
                      </w:p>
                    </w:txbxContent>
                  </v:textbox>
                </v:rect>
                <v:rect id="_x0000_s1030" style="position:absolute;left:11214;top:17597;width:18974;height: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" fillcolor="white [3201]" strokecolor="black [3213]" strokeweight="1pt">
                  <v:textbox>
                    <w:txbxContent>
                      <w:p w:rsidR="009A5061" w:rsidRPr="008F4127" w:rsidRDefault="009A5061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 8: Практичне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стажування для студентів в RBC </w:t>
                        </w:r>
                        <w:proofErr w:type="spellStart"/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Group</w:t>
                        </w:r>
                        <w:proofErr w:type="spellEnd"/>
                      </w:p>
                      <w:p w:rsidR="009A5061" w:rsidRDefault="009A5061" w:rsidP="009A5061">
                        <w:pPr>
                          <w:jc w:val="center"/>
                        </w:pPr>
                      </w:p>
                    </w:txbxContent>
                  </v:textbox>
                </v:rect>
                <v:rect id="_x0000_s1031" style="position:absolute;left:23463;top:10524;width:18978;height: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" fillcolor="white [3201]" strokecolor="black [3213]" strokeweight="1pt">
                  <v:textbox>
                    <w:txbxContent>
                      <w:p w:rsidR="004D5D04" w:rsidRPr="008F4127" w:rsidRDefault="004D5D04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Етап7: Сертифікація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студентів і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викладачів</w:t>
                        </w:r>
                      </w:p>
                      <w:p w:rsidR="004D5D04" w:rsidRDefault="004D5D04" w:rsidP="004D5D04">
                        <w:pPr>
                          <w:jc w:val="center"/>
                        </w:pPr>
                      </w:p>
                    </w:txbxContent>
                  </v:textbox>
                </v:rect>
                <v:rect id="_x0000_s1032" style="position:absolute;left:32780;top:17339;width:18974;height:7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" fillcolor="white [3201]" strokecolor="black [3213]" strokeweight="1pt">
                  <v:textbox>
                    <w:txbxContent>
                      <w:p w:rsidR="009A5061" w:rsidRPr="00353A8C" w:rsidRDefault="009A5061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 9: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Співпраця 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з 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RBC </w:t>
                        </w:r>
                        <w:proofErr w:type="spellStart"/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Group</w:t>
                        </w:r>
                        <w:proofErr w:type="spellEnd"/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у розробці освітньої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програми магістерського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рівня за спеціальністю 051 Економіка ОПП </w:t>
                        </w:r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Економіка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01CA1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та б</w:t>
                        </w:r>
                        <w:r w:rsidRPr="00353A8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ізнес-аналітика</w:t>
                        </w:r>
                      </w:p>
                      <w:p w:rsidR="009A5061" w:rsidRDefault="009A5061" w:rsidP="009A5061">
                        <w:pPr>
                          <w:jc w:val="center"/>
                        </w:pPr>
                      </w:p>
                    </w:txbxContent>
                  </v:textbox>
                </v:rect>
                <v:rect id="_x0000_s1033" style="position:absolute;top:6469;width:18978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" fillcolor="white [3201]" strokecolor="black [3213]" strokeweight="1pt">
                  <v:textbox>
                    <w:txbxContent>
                      <w:p w:rsidR="00392B2B" w:rsidRPr="008F4127" w:rsidRDefault="00392B2B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Етап 2: Навчання та підготовка</w:t>
                        </w:r>
                      </w:p>
                      <w:p w:rsidR="00392B2B" w:rsidRDefault="00392B2B" w:rsidP="00392B2B">
                        <w:pPr>
                          <w:jc w:val="center"/>
                        </w:pPr>
                      </w:p>
                    </w:txbxContent>
                  </v:textbox>
                </v:rect>
                <v:rect id="_x0000_s1034" style="position:absolute;left:48307;top:4917;width:18974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" fillcolor="white [3201]" strokecolor="black [3213]" strokeweight="1pt">
                  <v:textbox>
                    <w:txbxContent>
                      <w:p w:rsidR="004D5D04" w:rsidRPr="008F4127" w:rsidRDefault="004D5D04" w:rsidP="004D5D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 5: Оцінка результатів і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планування подальшої співпраці</w:t>
                        </w:r>
                      </w:p>
                      <w:p w:rsidR="004D5D04" w:rsidRDefault="004D5D04" w:rsidP="004D5D04">
                        <w:pPr>
                          <w:jc w:val="center"/>
                        </w:pPr>
                      </w:p>
                    </w:txbxContent>
                  </v:textbox>
                </v:rect>
                <v:rect id="_x0000_s1035" style="position:absolute;left:48394;top:86;width:18973;height:3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" fillcolor="white [3201]" strokecolor="black [3213]" strokeweight="1pt">
                  <v:textbox>
                    <w:txbxContent>
                      <w:p w:rsidR="004D5D04" w:rsidRPr="008F4127" w:rsidRDefault="004D5D04" w:rsidP="00201C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Етап 4: Спільні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F4127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наукові дослідження та аналітичні проекти</w:t>
                        </w:r>
                      </w:p>
                      <w:p w:rsidR="004D5D04" w:rsidRDefault="004D5D04" w:rsidP="004D5D04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E44E4" w:rsidRDefault="00CE44E4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4E4" w:rsidRDefault="00CE44E4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4E4" w:rsidRDefault="00201CA1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753EA" wp14:editId="437B07A8">
                <wp:simplePos x="0" y="0"/>
                <wp:positionH relativeFrom="column">
                  <wp:posOffset>4422404</wp:posOffset>
                </wp:positionH>
                <wp:positionV relativeFrom="paragraph">
                  <wp:posOffset>58599</wp:posOffset>
                </wp:positionV>
                <wp:extent cx="1897812" cy="552091"/>
                <wp:effectExtent l="0" t="0" r="26670" b="19685"/>
                <wp:wrapNone/>
                <wp:docPr id="113140924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2" cy="5520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D04" w:rsidRPr="008F4127" w:rsidRDefault="004D5D04" w:rsidP="004D5D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41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Етап 6: Створення</w:t>
                            </w:r>
                            <w:r w:rsidRPr="008F41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F41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лабораторії бізнес-аналітики на базі університету</w:t>
                            </w:r>
                          </w:p>
                          <w:p w:rsidR="004D5D04" w:rsidRDefault="004D5D04" w:rsidP="004D5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53EA" id="Прямоугольник 3" o:spid="_x0000_s1036" style="position:absolute;left:0;text-align:left;margin-left:348.2pt;margin-top:4.6pt;width:149.45pt;height:43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" fillcolor="white [3201]" strokecolor="black [3213]" strokeweight="1pt">
                <v:textbox>
                  <w:txbxContent>
                    <w:p w:rsidR="004D5D04" w:rsidRPr="008F4127" w:rsidRDefault="004D5D04" w:rsidP="004D5D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F4127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Етап 6: Створення</w:t>
                      </w:r>
                      <w:r w:rsidRPr="008F412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F4127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лабораторії бізнес-аналітики на базі університету</w:t>
                      </w:r>
                    </w:p>
                    <w:p w:rsidR="004D5D04" w:rsidRDefault="004D5D04" w:rsidP="004D5D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E44E4" w:rsidRDefault="00CE44E4" w:rsidP="00392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44E4" w:rsidRDefault="00CE44E4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B2B" w:rsidRDefault="00392B2B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B2B" w:rsidRDefault="00392B2B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B2B" w:rsidRDefault="00392B2B" w:rsidP="00C05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127" w:rsidRPr="00C0570D" w:rsidRDefault="00D601F9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127" w:rsidRPr="00C0570D">
        <w:rPr>
          <w:rFonts w:ascii="Times New Roman" w:hAnsi="Times New Roman" w:cs="Times New Roman"/>
          <w:sz w:val="28"/>
          <w:szCs w:val="28"/>
        </w:rPr>
        <w:t xml:space="preserve"> </w:t>
      </w:r>
      <w:r w:rsidR="008F4127"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Етап 1: Початкове планування та встановлення </w:t>
      </w:r>
      <w:r w:rsidR="00392B2B">
        <w:rPr>
          <w:rFonts w:ascii="Times New Roman" w:hAnsi="Times New Roman" w:cs="Times New Roman"/>
          <w:b/>
          <w:bCs/>
          <w:sz w:val="28"/>
          <w:szCs w:val="28"/>
        </w:rPr>
        <w:t xml:space="preserve">напрямів </w:t>
      </w:r>
      <w:r w:rsidR="008F4127" w:rsidRPr="00C0570D">
        <w:rPr>
          <w:rFonts w:ascii="Times New Roman" w:hAnsi="Times New Roman" w:cs="Times New Roman"/>
          <w:b/>
          <w:bCs/>
          <w:sz w:val="28"/>
          <w:szCs w:val="28"/>
        </w:rPr>
        <w:t>співпраці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Формалізація домовленостей та узгодження ключових питань співпраці.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1.1. Підписання </w:t>
      </w:r>
      <w:r w:rsidR="00C0570D">
        <w:rPr>
          <w:rFonts w:ascii="Times New Roman" w:hAnsi="Times New Roman" w:cs="Times New Roman"/>
          <w:b/>
          <w:bCs/>
          <w:sz w:val="28"/>
          <w:szCs w:val="28"/>
        </w:rPr>
        <w:t>Договору</w:t>
      </w: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про співпрацю</w:t>
      </w:r>
    </w:p>
    <w:p w:rsidR="008F4127" w:rsidRPr="008F4127" w:rsidRDefault="008F4127" w:rsidP="00C05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Зустріч керівників кафедри та представників RBC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: Обговорення мети та потенційних результатів співпраці, вивчення взаємних інтересів.</w:t>
      </w:r>
    </w:p>
    <w:p w:rsidR="008F4127" w:rsidRPr="008F4127" w:rsidRDefault="008F4127" w:rsidP="00C05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Юридична перевірка документів</w:t>
      </w:r>
      <w:r w:rsidRPr="008F4127">
        <w:rPr>
          <w:rFonts w:ascii="Times New Roman" w:hAnsi="Times New Roman" w:cs="Times New Roman"/>
          <w:sz w:val="28"/>
          <w:szCs w:val="28"/>
        </w:rPr>
        <w:t>: Обидві сторони узгоджують юридичні деталі меморандуму. У документі прописується тривалість співпраці, права та обов'язки кожної сторони, конфіденційність інформації та інші важливі аспекти.</w:t>
      </w:r>
    </w:p>
    <w:p w:rsidR="008F4127" w:rsidRPr="008F4127" w:rsidRDefault="008F4127" w:rsidP="00C05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Фінальне підписання угоди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Після затвердження </w:t>
      </w:r>
      <w:r w:rsidR="00C0570D">
        <w:rPr>
          <w:rFonts w:ascii="Times New Roman" w:hAnsi="Times New Roman" w:cs="Times New Roman"/>
          <w:sz w:val="28"/>
          <w:szCs w:val="28"/>
        </w:rPr>
        <w:t>договору</w:t>
      </w:r>
      <w:r w:rsidRPr="008F4127">
        <w:rPr>
          <w:rFonts w:ascii="Times New Roman" w:hAnsi="Times New Roman" w:cs="Times New Roman"/>
          <w:sz w:val="28"/>
          <w:szCs w:val="28"/>
        </w:rPr>
        <w:t xml:space="preserve"> всіма сторонами, документ підписується та офіційно запускається процес співпраці.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1.2. Створення робочої групи</w:t>
      </w:r>
    </w:p>
    <w:p w:rsidR="008F4127" w:rsidRPr="008F4127" w:rsidRDefault="008F4127" w:rsidP="00C05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Формування команди університету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З боку кафедри менеджменту формується група викладачів, які будуть відповідальними за впровадження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в навчальний процес та взаємодію з компанією.</w:t>
      </w:r>
    </w:p>
    <w:p w:rsidR="008F4127" w:rsidRPr="008F4127" w:rsidRDefault="008F4127" w:rsidP="00C05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Призначення студентів-учасників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Визначення групи студентів, які будуть першими проходити навчання та працювати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Команда RBC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: З боку компанії призначаються експерти, які відповідатимуть за навчання та технічну підтримку університету.</w:t>
      </w:r>
    </w:p>
    <w:p w:rsidR="008F4127" w:rsidRDefault="008F4127" w:rsidP="00C05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Визначення координаційної особи</w:t>
      </w:r>
      <w:r w:rsidRPr="008F4127">
        <w:rPr>
          <w:rFonts w:ascii="Times New Roman" w:hAnsi="Times New Roman" w:cs="Times New Roman"/>
          <w:sz w:val="28"/>
          <w:szCs w:val="28"/>
        </w:rPr>
        <w:t>: Призначення відповідальних осіб з обох сторін для комунікації та вирішення операційних питань.</w:t>
      </w:r>
    </w:p>
    <w:p w:rsidR="00C0570D" w:rsidRDefault="00C0570D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Етап 2: Навчання та підготовка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Забезпечити належну підготовку викладачів і студентів для використання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у навчальному процесі.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2.1. Проведення навчальних семінарів і тренінгів</w:t>
      </w:r>
    </w:p>
    <w:p w:rsidR="008F4127" w:rsidRPr="008F4127" w:rsidRDefault="008F4127" w:rsidP="00C05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Розробка програми навчання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Експерти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створюють програму тренінгів, яка охоплює базові та просунуті функції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: створення аналітичних панелей, робота з великими обсягами даних, візуалізація даних, бізнес-аналіз тощо.</w:t>
      </w:r>
    </w:p>
    <w:p w:rsidR="008F4127" w:rsidRPr="008F4127" w:rsidRDefault="008F4127" w:rsidP="00C05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Технічні тренінги для викладачів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Окремий курс для викладачів, що включає не лише основи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але й методологію його викладання студентам. Можливе проведення сертифікації для викладачів.</w:t>
      </w:r>
    </w:p>
    <w:p w:rsidR="008F4127" w:rsidRPr="008F4127" w:rsidRDefault="008F4127" w:rsidP="00C05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Студентські тренінги</w:t>
      </w:r>
      <w:r w:rsidRPr="008F4127">
        <w:rPr>
          <w:rFonts w:ascii="Times New Roman" w:hAnsi="Times New Roman" w:cs="Times New Roman"/>
          <w:sz w:val="28"/>
          <w:szCs w:val="28"/>
        </w:rPr>
        <w:t>: Серія семінарів і практичних занять для студентів. Важливо забезпечити доступ до програмного забезпечення (на місцевих ПК або через хмарні рішення).</w:t>
      </w:r>
    </w:p>
    <w:p w:rsidR="008F4127" w:rsidRPr="008F4127" w:rsidRDefault="008F4127" w:rsidP="00C05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  <w:r w:rsidRPr="008F4127">
        <w:rPr>
          <w:rFonts w:ascii="Times New Roman" w:hAnsi="Times New Roman" w:cs="Times New Roman"/>
          <w:sz w:val="28"/>
          <w:szCs w:val="28"/>
        </w:rPr>
        <w:t>: Після кожного тренінгу студенти виконують практичні завдання для закріплення отриманих знань.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2.2. Розробка навчальних матеріалів</w:t>
      </w:r>
    </w:p>
    <w:p w:rsidR="008F4127" w:rsidRPr="008F4127" w:rsidRDefault="008F4127" w:rsidP="00C057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Методичні посібники та навчальні плани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Викладачі у співпраці з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розробляють навчальні посібники, що інтегрують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у курси бізнес-аналізу, управління даними та підприємницької діяльності.</w:t>
      </w:r>
    </w:p>
    <w:p w:rsidR="008F4127" w:rsidRPr="008F4127" w:rsidRDefault="008F4127" w:rsidP="00C057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Вивчення кейсів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Розробка кейсів з реальними даними, де студенти можуть застосовувати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для аналізу та прийняття управлінських рішень.</w:t>
      </w:r>
    </w:p>
    <w:p w:rsidR="008F4127" w:rsidRPr="008F4127" w:rsidRDefault="008F4127" w:rsidP="00C057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Онлайн-ресурси</w:t>
      </w:r>
      <w:r w:rsidRPr="008F4127">
        <w:rPr>
          <w:rFonts w:ascii="Times New Roman" w:hAnsi="Times New Roman" w:cs="Times New Roman"/>
          <w:sz w:val="28"/>
          <w:szCs w:val="28"/>
        </w:rPr>
        <w:t>: Створення доступу до онлайн-ресурсів (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відеоуроків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документації, форумів), які можуть допомогти студентам у процесі навчання.</w:t>
      </w: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Етап 3: Пілотне використання </w:t>
      </w:r>
      <w:proofErr w:type="spellStart"/>
      <w:r w:rsidR="004D5D04" w:rsidRPr="008F4127">
        <w:rPr>
          <w:rFonts w:ascii="Times New Roman" w:hAnsi="Times New Roman" w:cs="Times New Roman"/>
          <w:b/>
          <w:bCs/>
          <w:sz w:val="28"/>
          <w:szCs w:val="28"/>
        </w:rPr>
        <w:t>Qlik</w:t>
      </w:r>
      <w:proofErr w:type="spellEnd"/>
      <w:r w:rsidR="004D5D04"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D5D04" w:rsidRPr="008F4127">
        <w:rPr>
          <w:rFonts w:ascii="Times New Roman" w:hAnsi="Times New Roman" w:cs="Times New Roman"/>
          <w:b/>
          <w:bCs/>
          <w:sz w:val="28"/>
          <w:szCs w:val="28"/>
        </w:rPr>
        <w:t>Sense</w:t>
      </w:r>
      <w:proofErr w:type="spellEnd"/>
      <w:r w:rsidR="004D5D04"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127">
        <w:rPr>
          <w:rFonts w:ascii="Times New Roman" w:hAnsi="Times New Roman" w:cs="Times New Roman"/>
          <w:b/>
          <w:bCs/>
          <w:sz w:val="28"/>
          <w:szCs w:val="28"/>
        </w:rPr>
        <w:t>в освітньому процесі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Впровадити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у реальні навчальні проекти та дисципліни.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3.1. Інтеграція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у навчальні програми</w:t>
      </w:r>
    </w:p>
    <w:p w:rsidR="008F4127" w:rsidRPr="008F4127" w:rsidRDefault="008F4127" w:rsidP="00C057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Аналіз навчальних планів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Спільно з викладачами кафедри,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проводить ревізію існуючих курсів, щоб визначити, в які дисципліни найкраще інтегрувати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Додавання нового курсу або модуля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Створення нового курсу або модуля з бізнес-аналітики, де основним інструментом буде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 Курс може охоплювати такі теми, як збір, обробка, візуалізація даних та прийняття рішень на їх основі.</w:t>
      </w:r>
    </w:p>
    <w:p w:rsidR="008F4127" w:rsidRPr="008F4127" w:rsidRDefault="008F4127" w:rsidP="00C057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Викладання курсу в пілотному форматі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Викладачі, які пройшли навчання, починають викладати матеріал студентам, використовуючи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як основний інструмент для виконання завдань.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3.2. Реалізація студентських проектів</w:t>
      </w:r>
    </w:p>
    <w:p w:rsidR="008F4127" w:rsidRPr="008F4127" w:rsidRDefault="008F4127" w:rsidP="00C057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Вибір проектів</w:t>
      </w:r>
      <w:r w:rsidRPr="008F4127">
        <w:rPr>
          <w:rFonts w:ascii="Times New Roman" w:hAnsi="Times New Roman" w:cs="Times New Roman"/>
          <w:sz w:val="28"/>
          <w:szCs w:val="28"/>
        </w:rPr>
        <w:t>: Студентам пропонують завдання, які потребують аналізу реальних бізнес-даних, отриманих від партнерських компаній або з відкритих джерел.</w:t>
      </w:r>
    </w:p>
    <w:p w:rsidR="008F4127" w:rsidRPr="008F4127" w:rsidRDefault="008F4127" w:rsidP="00C057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з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: Студенти працюють з реальними даними, використовуючи можливості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для створення інтерактивних звітів, аналітичних панелей і прогнозів.</w:t>
      </w:r>
    </w:p>
    <w:p w:rsidR="008F4127" w:rsidRPr="008F4127" w:rsidRDefault="008F4127" w:rsidP="00C057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Захист проектів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Студенти представляють результати своїх аналітичних досліджень перед комісією з викладачів і представників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i1027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Етап 4: Спільні наукові дослідження та аналітичні проекти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Створити довготривалу наукову співпрацю та спільні проекти в галузі бізнес-аналітики.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4.1. Проведення досліджень</w:t>
      </w:r>
    </w:p>
    <w:p w:rsidR="008F4127" w:rsidRPr="008F4127" w:rsidRDefault="008F4127" w:rsidP="00C057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Визначення напрямків досліджень</w:t>
      </w:r>
      <w:r w:rsidRPr="008F4127">
        <w:rPr>
          <w:rFonts w:ascii="Times New Roman" w:hAnsi="Times New Roman" w:cs="Times New Roman"/>
          <w:sz w:val="28"/>
          <w:szCs w:val="28"/>
        </w:rPr>
        <w:t>: Спільно з компанією визначаються напрямки досліджень, які можуть бути цікавими як для університету, так і для бізнесу. Це можуть бути фінансові, управлінські чи ринкові дослідження.</w:t>
      </w:r>
    </w:p>
    <w:p w:rsidR="008F4127" w:rsidRPr="008F4127" w:rsidRDefault="008F4127" w:rsidP="00C057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Робота з великими даними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Використання можливостей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для аналізу великих обсягів даних у різних секторах економіки, наприклад, у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рітейлі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фінансах чи виробництві.</w:t>
      </w:r>
    </w:p>
    <w:p w:rsidR="008F4127" w:rsidRPr="008F4127" w:rsidRDefault="008F4127" w:rsidP="00C057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Залучення студентів до наукової роботи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Залучення магістрантів і аспірантів до участі у наукових дослідженнях, де використовуються аналітичні інструменти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4.2. Публікації та конференції</w:t>
      </w:r>
    </w:p>
    <w:p w:rsidR="008F4127" w:rsidRPr="008F4127" w:rsidRDefault="008F4127" w:rsidP="00C057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Наукові статті</w:t>
      </w:r>
      <w:r w:rsidRPr="008F4127">
        <w:rPr>
          <w:rFonts w:ascii="Times New Roman" w:hAnsi="Times New Roman" w:cs="Times New Roman"/>
          <w:sz w:val="28"/>
          <w:szCs w:val="28"/>
        </w:rPr>
        <w:t>: Підготовка та публікація наукових статей на основі спільних досліджень у вітчизняних і міжнародних журналах.</w:t>
      </w:r>
    </w:p>
    <w:p w:rsidR="008F4127" w:rsidRPr="00962FAB" w:rsidRDefault="008F4127" w:rsidP="00C057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Організація семінарів та конференцій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Спільне проведення заходів з бізнес-аналітики та технологій обробки даних, на яких можуть бути представлені результати роботи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962FAB" w:rsidRPr="008F4127" w:rsidRDefault="00962FAB" w:rsidP="00962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62FAB">
        <w:rPr>
          <w:rFonts w:ascii="Times New Roman" w:hAnsi="Times New Roman" w:cs="Times New Roman"/>
          <w:b/>
          <w:bCs/>
          <w:sz w:val="28"/>
          <w:szCs w:val="28"/>
        </w:rPr>
        <w:t>.3.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Розробка Освітньої програми другого (магістерського) рівня спеціальності 051 Економіка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Етап 5: Оцінка результатів і планування подальшої співпраці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Аналіз успіхів співпраці та визначення нових можливостей для розвитку.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5.1. Аналіз ефективності</w:t>
      </w:r>
    </w:p>
    <w:p w:rsidR="008F4127" w:rsidRPr="008F4127" w:rsidRDefault="008F4127" w:rsidP="00C057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Оцінка результатів впровадження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Аналіз впливу використання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на навчальний процес. Збір відгуків від студентів, викладачів та представників бізнесу.</w:t>
      </w:r>
    </w:p>
    <w:p w:rsidR="008F4127" w:rsidRPr="008F4127" w:rsidRDefault="008F4127" w:rsidP="00C057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Порівняльний аналіз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Порівняння академічних результатів студентів до і після використання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 Аналіз здатності студентів використовувати аналітичні інструменти для вирішення бізнес-завдань.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5.2. Планування наступних етапів</w:t>
      </w:r>
    </w:p>
    <w:p w:rsidR="008F4127" w:rsidRPr="008F4127" w:rsidRDefault="008F4127" w:rsidP="00C057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Продовження співпраці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Узгодження подальших планів співробітництва між кафедрою менеджменту та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 Це можуть бути нові навчальні курси, спільні програми сертифікації або дослідження.</w:t>
      </w:r>
    </w:p>
    <w:p w:rsidR="008F4127" w:rsidRDefault="008F4127" w:rsidP="00C057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Розширення партнерства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Можливе залучення інших кафедр та факультетів університету до співпраці з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для вивчення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або інших інструментів аналітики.</w:t>
      </w:r>
    </w:p>
    <w:p w:rsidR="00C0570D" w:rsidRPr="008F4127" w:rsidRDefault="00000000" w:rsidP="00C0570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Етап 6: Створення лабораторії бізнес-аналітики на базі університету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Створити науково-дослідну лабораторію для реалізації студентських і дослідницьких проектів з використанням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6.1. Обладнання лабораторії</w:t>
      </w:r>
    </w:p>
    <w:p w:rsidR="008F4127" w:rsidRPr="008F4127" w:rsidRDefault="008F4127" w:rsidP="00C057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Закупівля </w:t>
      </w:r>
      <w:r w:rsidR="004D5D04">
        <w:rPr>
          <w:rFonts w:ascii="Times New Roman" w:hAnsi="Times New Roman" w:cs="Times New Roman"/>
          <w:b/>
          <w:bCs/>
          <w:sz w:val="28"/>
          <w:szCs w:val="28"/>
        </w:rPr>
        <w:t xml:space="preserve">необхідного </w:t>
      </w:r>
      <w:r w:rsidRPr="008F4127">
        <w:rPr>
          <w:rFonts w:ascii="Times New Roman" w:hAnsi="Times New Roman" w:cs="Times New Roman"/>
          <w:b/>
          <w:bCs/>
          <w:sz w:val="28"/>
          <w:szCs w:val="28"/>
        </w:rPr>
        <w:t>обладнання та програмного забезпечення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Спільно з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розробити план для обладнання комп'ютерного класу з необхідною технікою і ліцензіями на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Створення хмарної платформи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У разі необхідності, організувати доступ до хмарних рішень для студентів і викладачів, що дозволить працювати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як в університеті, так і віддалено.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6.2. Функціонування лабораторії</w:t>
      </w:r>
    </w:p>
    <w:p w:rsidR="008F4127" w:rsidRPr="008F4127" w:rsidRDefault="008F4127" w:rsidP="00C057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Проектна діяльність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Лабораторія стане місцем для реалізації студентських проектів, де вони можуть працювати над аналітичними завданнями під керівництвом викладачів та експертів з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Наукові дослідження</w:t>
      </w:r>
      <w:r w:rsidRPr="008F4127">
        <w:rPr>
          <w:rFonts w:ascii="Times New Roman" w:hAnsi="Times New Roman" w:cs="Times New Roman"/>
          <w:sz w:val="28"/>
          <w:szCs w:val="28"/>
        </w:rPr>
        <w:t>: Лабораторія також може бути місцем для проведення наукових досліджень у галузі бізнес-аналітики, великих даних і прогнозування.</w:t>
      </w: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Етап 7: Сертифікація студентів і викладачів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Надати можливість студентам і викладачам отримати офіційні сертифікати від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що підвищить їхню конкурентоспроможність на ринку праці.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7.1. Сертифікаційні програми для студентів</w:t>
      </w:r>
    </w:p>
    <w:p w:rsidR="008F4127" w:rsidRPr="008F4127" w:rsidRDefault="008F4127" w:rsidP="00C057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Підготовка до сертифікації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Створення програми підготовки студентів до здачі сертифікаційних іспитів від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. Це можуть бути додаткові заняття з поглибленого вивчення функціоналу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та практичні вправи.</w:t>
      </w:r>
    </w:p>
    <w:p w:rsidR="008F4127" w:rsidRPr="008F4127" w:rsidRDefault="008F4127" w:rsidP="00C057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Проходження сертифікаційних іспитів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Організація іспитів для студентів, які бажають отримати сертифікацію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(наприклад,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Architect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).</w:t>
      </w:r>
    </w:p>
    <w:p w:rsidR="008F4127" w:rsidRPr="008F4127" w:rsidRDefault="008F4127" w:rsidP="00C057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Визнання сертифікатів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Сертифікація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студентам офіційне визнання їхніх навичок на міжнародному рівні, що підвищить їхні шанси на працевлаштування в провідні компанії.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7.2. Сертифікація викладачів</w:t>
      </w:r>
    </w:p>
    <w:p w:rsidR="008F4127" w:rsidRPr="008F4127" w:rsidRDefault="008F4127" w:rsidP="00C057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Сертифікаційні курси для викладачів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Програма підготовки викладачів кафедри до сертифікації на рівні професійних консультантів або інструкторів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Отримання сертифікатів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Викладачі, які пройдуть сертифікацію, зможуть офіційно викладати курси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що підвищить авторитет кафедри на національному та міжнародному рівнях.</w:t>
      </w:r>
    </w:p>
    <w:p w:rsidR="008F4127" w:rsidRPr="008F4127" w:rsidRDefault="00000000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Етап 8: Практичне стажування для студентів в RBC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Ціль:</w:t>
      </w:r>
      <w:r w:rsidRPr="008F4127">
        <w:rPr>
          <w:rFonts w:ascii="Times New Roman" w:hAnsi="Times New Roman" w:cs="Times New Roman"/>
          <w:sz w:val="28"/>
          <w:szCs w:val="28"/>
        </w:rPr>
        <w:t xml:space="preserve"> Забезпечити студентів можливістю пройти практику в компанії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для отримання реального досвіду роботи з аналітичними інструментами та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8.1. Створення програми стажування</w:t>
      </w:r>
    </w:p>
    <w:p w:rsidR="008F4127" w:rsidRPr="008F4127" w:rsidRDefault="008F4127" w:rsidP="00C057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Розробка програми стажування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Спільно з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розробити програму стажування для студентів, які успішно закінчили курси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 Програма може включати роботу над реальними проектами компанії, пов'язаними з аналізом даних.</w:t>
      </w:r>
    </w:p>
    <w:p w:rsidR="008F4127" w:rsidRPr="008F4127" w:rsidRDefault="008F4127" w:rsidP="00C057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Відбір студентів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Створити процес відбору студентів на стажування на основі їхніх академічних досягнень, аналітичних здібностей і результатів навчання на курсах з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.</w:t>
      </w:r>
    </w:p>
    <w:p w:rsidR="008F4127" w:rsidRPr="008F4127" w:rsidRDefault="008F4127" w:rsidP="00C057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Тривалість стажування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Визначення тривалості стажування, наприклад, 3-6 місяців, під час якого студенти зможуть працювати з командами аналітиків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 xml:space="preserve"> та отримати практичні навички.</w:t>
      </w:r>
    </w:p>
    <w:p w:rsidR="008F4127" w:rsidRPr="008F4127" w:rsidRDefault="008F4127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proofErr w:type="spellStart"/>
      <w:r w:rsidRPr="008F4127">
        <w:rPr>
          <w:rFonts w:ascii="Times New Roman" w:hAnsi="Times New Roman" w:cs="Times New Roman"/>
          <w:b/>
          <w:bCs/>
          <w:sz w:val="28"/>
          <w:szCs w:val="28"/>
        </w:rPr>
        <w:t>Менторство</w:t>
      </w:r>
      <w:proofErr w:type="spellEnd"/>
      <w:r w:rsidRPr="008F4127">
        <w:rPr>
          <w:rFonts w:ascii="Times New Roman" w:hAnsi="Times New Roman" w:cs="Times New Roman"/>
          <w:b/>
          <w:bCs/>
          <w:sz w:val="28"/>
          <w:szCs w:val="28"/>
        </w:rPr>
        <w:t xml:space="preserve"> та підсумкові проекти</w:t>
      </w:r>
    </w:p>
    <w:p w:rsidR="008F4127" w:rsidRPr="008F4127" w:rsidRDefault="008F4127" w:rsidP="00C057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27">
        <w:rPr>
          <w:rFonts w:ascii="Times New Roman" w:hAnsi="Times New Roman" w:cs="Times New Roman"/>
          <w:b/>
          <w:bCs/>
          <w:sz w:val="28"/>
          <w:szCs w:val="28"/>
        </w:rPr>
        <w:t>Призначення менторів</w:t>
      </w:r>
      <w:r w:rsidRPr="008F4127">
        <w:rPr>
          <w:rFonts w:ascii="Times New Roman" w:hAnsi="Times New Roman" w:cs="Times New Roman"/>
          <w:sz w:val="28"/>
          <w:szCs w:val="28"/>
        </w:rPr>
        <w:t xml:space="preserve">: Кожен студент, який пройде стажування, отримає ментора з боку RBC </w:t>
      </w:r>
      <w:proofErr w:type="spellStart"/>
      <w:r w:rsidRPr="008F41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F4127">
        <w:rPr>
          <w:rFonts w:ascii="Times New Roman" w:hAnsi="Times New Roman" w:cs="Times New Roman"/>
          <w:sz w:val="28"/>
          <w:szCs w:val="28"/>
        </w:rPr>
        <w:t>, який буде надавати консультації та допомагати з реалізацією завдань.</w:t>
      </w:r>
    </w:p>
    <w:p w:rsidR="00C0570D" w:rsidRPr="00C0570D" w:rsidRDefault="00C0570D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proofErr w:type="spellStart"/>
      <w:r w:rsidRPr="00C0570D">
        <w:rPr>
          <w:rFonts w:ascii="Times New Roman" w:hAnsi="Times New Roman" w:cs="Times New Roman"/>
          <w:b/>
          <w:bCs/>
          <w:sz w:val="28"/>
          <w:szCs w:val="28"/>
        </w:rPr>
        <w:t>Менторство</w:t>
      </w:r>
      <w:proofErr w:type="spellEnd"/>
      <w:r w:rsidRPr="00C0570D">
        <w:rPr>
          <w:rFonts w:ascii="Times New Roman" w:hAnsi="Times New Roman" w:cs="Times New Roman"/>
          <w:b/>
          <w:bCs/>
          <w:sz w:val="28"/>
          <w:szCs w:val="28"/>
        </w:rPr>
        <w:t xml:space="preserve"> та підсумкові </w:t>
      </w:r>
      <w:proofErr w:type="spellStart"/>
      <w:r w:rsidRPr="00C0570D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</w:p>
    <w:p w:rsidR="00C0570D" w:rsidRPr="00C0570D" w:rsidRDefault="00C0570D" w:rsidP="00C057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>Призначення менторів</w:t>
      </w:r>
      <w:r w:rsidRPr="00C0570D">
        <w:rPr>
          <w:rFonts w:ascii="Times New Roman" w:hAnsi="Times New Roman" w:cs="Times New Roman"/>
          <w:sz w:val="28"/>
          <w:szCs w:val="28"/>
        </w:rPr>
        <w:t xml:space="preserve">: Кожен студент отримує наставника з боку RBC </w:t>
      </w:r>
      <w:proofErr w:type="spellStart"/>
      <w:r w:rsidRPr="00C0570D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0570D">
        <w:rPr>
          <w:rFonts w:ascii="Times New Roman" w:hAnsi="Times New Roman" w:cs="Times New Roman"/>
          <w:sz w:val="28"/>
          <w:szCs w:val="28"/>
        </w:rPr>
        <w:t>, який надає підтримку та зворотний зв'язок.</w:t>
      </w:r>
    </w:p>
    <w:p w:rsidR="00C0570D" w:rsidRPr="00C0570D" w:rsidRDefault="00C0570D" w:rsidP="00C057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>Захист проектів</w:t>
      </w:r>
      <w:r w:rsidRPr="00C0570D">
        <w:rPr>
          <w:rFonts w:ascii="Times New Roman" w:hAnsi="Times New Roman" w:cs="Times New Roman"/>
          <w:sz w:val="28"/>
          <w:szCs w:val="28"/>
        </w:rPr>
        <w:t>: Студенти презентують результати своєї роботи, отримуючи оцінку від менторів та фахівців.</w:t>
      </w:r>
    </w:p>
    <w:p w:rsidR="00C0570D" w:rsidRPr="00C0570D" w:rsidRDefault="00C0570D" w:rsidP="00C05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>8.3. Можливості для кар'єри</w:t>
      </w:r>
    </w:p>
    <w:p w:rsidR="00C0570D" w:rsidRPr="00C0570D" w:rsidRDefault="00C0570D" w:rsidP="00C057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>Оцінка результатів</w:t>
      </w:r>
      <w:r w:rsidRPr="00C0570D">
        <w:rPr>
          <w:rFonts w:ascii="Times New Roman" w:hAnsi="Times New Roman" w:cs="Times New Roman"/>
          <w:sz w:val="28"/>
          <w:szCs w:val="28"/>
        </w:rPr>
        <w:t>: Підсумкове інтерв'ю з компанією, де студентам надається зворотний зв'язок.</w:t>
      </w:r>
    </w:p>
    <w:p w:rsidR="00C0570D" w:rsidRDefault="00C0570D" w:rsidP="00C057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0D">
        <w:rPr>
          <w:rFonts w:ascii="Times New Roman" w:hAnsi="Times New Roman" w:cs="Times New Roman"/>
          <w:b/>
          <w:bCs/>
          <w:sz w:val="28"/>
          <w:szCs w:val="28"/>
        </w:rPr>
        <w:t>Пропозиції роботи</w:t>
      </w:r>
      <w:r w:rsidRPr="00C0570D">
        <w:rPr>
          <w:rFonts w:ascii="Times New Roman" w:hAnsi="Times New Roman" w:cs="Times New Roman"/>
          <w:sz w:val="28"/>
          <w:szCs w:val="28"/>
        </w:rPr>
        <w:t xml:space="preserve">: Найкращим студентам можуть запропонувати роботу в RBC </w:t>
      </w:r>
      <w:proofErr w:type="spellStart"/>
      <w:r w:rsidRPr="00C0570D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0570D">
        <w:rPr>
          <w:rFonts w:ascii="Times New Roman" w:hAnsi="Times New Roman" w:cs="Times New Roman"/>
          <w:sz w:val="28"/>
          <w:szCs w:val="28"/>
        </w:rPr>
        <w:t xml:space="preserve"> або надати рекомендаційні листи.</w:t>
      </w:r>
    </w:p>
    <w:p w:rsidR="00353A8C" w:rsidRDefault="00000000" w:rsidP="00962FA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4478"/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FE4" w:rsidRDefault="00A97FE4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3A8C" w:rsidRPr="00353A8C" w:rsidRDefault="00353A8C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Етап 9: Співпраця з RBC </w:t>
      </w:r>
      <w:proofErr w:type="spellStart"/>
      <w:r w:rsidRPr="00353A8C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b/>
          <w:bCs/>
          <w:sz w:val="28"/>
          <w:szCs w:val="28"/>
        </w:rPr>
        <w:t xml:space="preserve"> у розробці освітньої програми магістерського рівня за спеціальністю 051 Економіка ОПП </w:t>
      </w:r>
      <w:r>
        <w:rPr>
          <w:rFonts w:ascii="Times New Roman" w:hAnsi="Times New Roman" w:cs="Times New Roman"/>
          <w:b/>
          <w:bCs/>
          <w:sz w:val="28"/>
          <w:szCs w:val="28"/>
        </w:rPr>
        <w:t>Економіка та б</w:t>
      </w:r>
      <w:r w:rsidRPr="00353A8C">
        <w:rPr>
          <w:rFonts w:ascii="Times New Roman" w:hAnsi="Times New Roman" w:cs="Times New Roman"/>
          <w:b/>
          <w:bCs/>
          <w:sz w:val="28"/>
          <w:szCs w:val="28"/>
        </w:rPr>
        <w:t>ізнес-аналітика</w:t>
      </w:r>
    </w:p>
    <w:bookmarkEnd w:id="0"/>
    <w:p w:rsidR="00353A8C" w:rsidRPr="00353A8C" w:rsidRDefault="00353A8C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353A8C">
        <w:rPr>
          <w:rFonts w:ascii="Times New Roman" w:hAnsi="Times New Roman" w:cs="Times New Roman"/>
          <w:sz w:val="28"/>
          <w:szCs w:val="28"/>
        </w:rPr>
        <w:t xml:space="preserve"> Забезпечити участь компанії RBC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у розробці та впровадженні освітньої програми другого (магістерського) рівня за спеціальністю 051 Економіка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A8C">
        <w:rPr>
          <w:rFonts w:ascii="Times New Roman" w:hAnsi="Times New Roman" w:cs="Times New Roman"/>
          <w:sz w:val="28"/>
          <w:szCs w:val="28"/>
        </w:rPr>
        <w:t xml:space="preserve">ОПП Економіка та бізнес-аналітика. Метою є створення сучасної, практично орієнтованої програми, яка відповідатиме вимогам ринку праці та готуватиме фахівців, здатних працювати з аналітичними інструментами, включаючи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.</w:t>
      </w:r>
    </w:p>
    <w:p w:rsidR="00353A8C" w:rsidRPr="00353A8C" w:rsidRDefault="00353A8C" w:rsidP="00353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Основні моменти розробки:</w:t>
      </w:r>
    </w:p>
    <w:p w:rsidR="00353A8C" w:rsidRPr="00353A8C" w:rsidRDefault="00353A8C" w:rsidP="00353A8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Аналіз ринку праці та потреб бізнесу</w:t>
      </w:r>
      <w:r w:rsidRPr="00353A8C">
        <w:rPr>
          <w:rFonts w:ascii="Times New Roman" w:hAnsi="Times New Roman" w:cs="Times New Roman"/>
          <w:sz w:val="28"/>
          <w:szCs w:val="28"/>
        </w:rPr>
        <w:t>:</w:t>
      </w:r>
    </w:p>
    <w:p w:rsidR="00353A8C" w:rsidRPr="00353A8C" w:rsidRDefault="00353A8C" w:rsidP="00353A8C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Консультації з RBC </w:t>
      </w:r>
      <w:proofErr w:type="spellStart"/>
      <w:r w:rsidRPr="00353A8C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: Партнерство з RBC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дозволить проаналізувати поточні та майбутні потреби бізнесу щодо спеціалістів з бізнес-аналітики. Це допоможе врахувати специфічні вимоги до навичок випускників, які будуть працювати з аналітичними платформами, такими як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.</w:t>
      </w:r>
    </w:p>
    <w:p w:rsidR="00353A8C" w:rsidRPr="00353A8C" w:rsidRDefault="00353A8C" w:rsidP="00353A8C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Оцінка компетенцій</w:t>
      </w:r>
      <w:r w:rsidRPr="00353A8C">
        <w:rPr>
          <w:rFonts w:ascii="Times New Roman" w:hAnsi="Times New Roman" w:cs="Times New Roman"/>
          <w:sz w:val="28"/>
          <w:szCs w:val="28"/>
        </w:rPr>
        <w:t xml:space="preserve">: Разом з RBC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буде розроблено перелік компетенцій, які найбільше затребувані на ринку праці, зокрема вміння працювати з даними, прогнозування, використання машинного навчання та візуалізація даних.</w:t>
      </w:r>
    </w:p>
    <w:p w:rsidR="00353A8C" w:rsidRPr="00353A8C" w:rsidRDefault="00353A8C" w:rsidP="00353A8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Створення навчальних курсів та модулів</w:t>
      </w:r>
      <w:r w:rsidRPr="00353A8C">
        <w:rPr>
          <w:rFonts w:ascii="Times New Roman" w:hAnsi="Times New Roman" w:cs="Times New Roman"/>
          <w:sz w:val="28"/>
          <w:szCs w:val="28"/>
        </w:rPr>
        <w:t>:</w:t>
      </w:r>
    </w:p>
    <w:p w:rsidR="00353A8C" w:rsidRPr="00353A8C" w:rsidRDefault="00353A8C" w:rsidP="00353A8C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Спільна розробка курсів</w:t>
      </w:r>
      <w:r w:rsidRPr="00353A8C">
        <w:rPr>
          <w:rFonts w:ascii="Times New Roman" w:hAnsi="Times New Roman" w:cs="Times New Roman"/>
          <w:sz w:val="28"/>
          <w:szCs w:val="28"/>
        </w:rPr>
        <w:t xml:space="preserve">: RBC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бере участь у розробці навчальних курсів, таких як "Інструменти бізнес-аналітики", "Прогностична аналітика" та "Аналіз великих даних". Курсова структура включатиме практичні заняття на основі реальних бізнес-кейсів з використанням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.</w:t>
      </w:r>
    </w:p>
    <w:p w:rsidR="00353A8C" w:rsidRPr="00353A8C" w:rsidRDefault="00353A8C" w:rsidP="00353A8C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A8C">
        <w:rPr>
          <w:rFonts w:ascii="Times New Roman" w:hAnsi="Times New Roman" w:cs="Times New Roman"/>
          <w:b/>
          <w:bCs/>
          <w:sz w:val="28"/>
          <w:szCs w:val="28"/>
        </w:rPr>
        <w:t>Впровадження передових технологій</w:t>
      </w:r>
      <w:r w:rsidRPr="00353A8C">
        <w:rPr>
          <w:rFonts w:ascii="Times New Roman" w:hAnsi="Times New Roman" w:cs="Times New Roman"/>
          <w:sz w:val="28"/>
          <w:szCs w:val="28"/>
        </w:rPr>
        <w:t xml:space="preserve">: Завдяки співпраці з RBC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у програму будуть включені найсучасніші інструменти та технології для аналізу даних (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 xml:space="preserve"> BI, </w:t>
      </w:r>
      <w:proofErr w:type="spellStart"/>
      <w:r w:rsidRPr="00353A8C">
        <w:rPr>
          <w:rFonts w:ascii="Times New Roman" w:hAnsi="Times New Roman" w:cs="Times New Roman"/>
          <w:sz w:val="28"/>
          <w:szCs w:val="28"/>
        </w:rPr>
        <w:t>Tableau</w:t>
      </w:r>
      <w:proofErr w:type="spellEnd"/>
      <w:r w:rsidRPr="00353A8C">
        <w:rPr>
          <w:rFonts w:ascii="Times New Roman" w:hAnsi="Times New Roman" w:cs="Times New Roman"/>
          <w:sz w:val="28"/>
          <w:szCs w:val="28"/>
        </w:rPr>
        <w:t>), а також практичні навички з обробки великих даних та машинного навчання.</w:t>
      </w:r>
    </w:p>
    <w:p w:rsidR="00353A8C" w:rsidRPr="00C0570D" w:rsidRDefault="00353A8C" w:rsidP="00962FA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4127" w:rsidRPr="00C0570D" w:rsidRDefault="00A97FE4" w:rsidP="00C05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F4127" w:rsidRPr="00C0570D">
        <w:rPr>
          <w:rFonts w:ascii="Times New Roman" w:hAnsi="Times New Roman" w:cs="Times New Roman"/>
          <w:sz w:val="28"/>
          <w:szCs w:val="28"/>
        </w:rPr>
        <w:t xml:space="preserve">орожня карта сприятиме довгостроковому науковому та освітньому співробітництву з компанією RBC </w:t>
      </w:r>
      <w:proofErr w:type="spellStart"/>
      <w:r w:rsidR="008F4127" w:rsidRPr="00C0570D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8F4127" w:rsidRPr="00C0570D">
        <w:rPr>
          <w:rFonts w:ascii="Times New Roman" w:hAnsi="Times New Roman" w:cs="Times New Roman"/>
          <w:sz w:val="28"/>
          <w:szCs w:val="28"/>
        </w:rPr>
        <w:t xml:space="preserve">, а також забезпечить ефективне впровадження </w:t>
      </w:r>
      <w:proofErr w:type="spellStart"/>
      <w:r w:rsidR="008F4127" w:rsidRPr="00C0570D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="008F4127" w:rsidRPr="00C05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127" w:rsidRPr="00C0570D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="008F4127" w:rsidRPr="00C0570D">
        <w:rPr>
          <w:rFonts w:ascii="Times New Roman" w:hAnsi="Times New Roman" w:cs="Times New Roman"/>
          <w:sz w:val="28"/>
          <w:szCs w:val="28"/>
        </w:rPr>
        <w:t xml:space="preserve"> в освітній процес кафедри менеджменту та підприємництва. Вон</w:t>
      </w:r>
      <w:r w:rsidR="00C0570D" w:rsidRPr="00C0570D">
        <w:rPr>
          <w:rFonts w:ascii="Times New Roman" w:hAnsi="Times New Roman" w:cs="Times New Roman"/>
          <w:sz w:val="28"/>
          <w:szCs w:val="28"/>
        </w:rPr>
        <w:t>а</w:t>
      </w:r>
      <w:r w:rsidR="008F4127" w:rsidRPr="00C0570D">
        <w:rPr>
          <w:rFonts w:ascii="Times New Roman" w:hAnsi="Times New Roman" w:cs="Times New Roman"/>
          <w:sz w:val="28"/>
          <w:szCs w:val="28"/>
        </w:rPr>
        <w:t xml:space="preserve"> забезпечать довгостроковий розвиток партнерства та розшир</w:t>
      </w:r>
      <w:r w:rsidR="00C0570D" w:rsidRPr="00C0570D">
        <w:rPr>
          <w:rFonts w:ascii="Times New Roman" w:hAnsi="Times New Roman" w:cs="Times New Roman"/>
          <w:sz w:val="28"/>
          <w:szCs w:val="28"/>
        </w:rPr>
        <w:t>и</w:t>
      </w:r>
      <w:r w:rsidR="008F4127" w:rsidRPr="00C0570D">
        <w:rPr>
          <w:rFonts w:ascii="Times New Roman" w:hAnsi="Times New Roman" w:cs="Times New Roman"/>
          <w:sz w:val="28"/>
          <w:szCs w:val="28"/>
        </w:rPr>
        <w:t xml:space="preserve">ть інтеграцію </w:t>
      </w:r>
      <w:proofErr w:type="spellStart"/>
      <w:r w:rsidR="008F4127" w:rsidRPr="00C0570D">
        <w:rPr>
          <w:rFonts w:ascii="Times New Roman" w:hAnsi="Times New Roman" w:cs="Times New Roman"/>
          <w:sz w:val="28"/>
          <w:szCs w:val="28"/>
        </w:rPr>
        <w:t>Qlik</w:t>
      </w:r>
      <w:proofErr w:type="spellEnd"/>
      <w:r w:rsidR="008F4127" w:rsidRPr="00C05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127" w:rsidRPr="00C0570D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="008F4127" w:rsidRPr="00C0570D">
        <w:rPr>
          <w:rFonts w:ascii="Times New Roman" w:hAnsi="Times New Roman" w:cs="Times New Roman"/>
          <w:sz w:val="28"/>
          <w:szCs w:val="28"/>
        </w:rPr>
        <w:t xml:space="preserve"> не лише у навчальний процес, але й у наукову та професійну діяльність.</w:t>
      </w:r>
    </w:p>
    <w:sectPr w:rsidR="008F4127" w:rsidRPr="00C0570D" w:rsidSect="00A97FE4">
      <w:pgSz w:w="11906" w:h="16838"/>
      <w:pgMar w:top="709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31"/>
    <w:multiLevelType w:val="multilevel"/>
    <w:tmpl w:val="46FC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02A86"/>
    <w:multiLevelType w:val="multilevel"/>
    <w:tmpl w:val="0EC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40058"/>
    <w:multiLevelType w:val="multilevel"/>
    <w:tmpl w:val="AD1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926F2"/>
    <w:multiLevelType w:val="multilevel"/>
    <w:tmpl w:val="B27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97F58"/>
    <w:multiLevelType w:val="multilevel"/>
    <w:tmpl w:val="5386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522"/>
    <w:multiLevelType w:val="multilevel"/>
    <w:tmpl w:val="1B0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7591E"/>
    <w:multiLevelType w:val="multilevel"/>
    <w:tmpl w:val="557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74DB1"/>
    <w:multiLevelType w:val="multilevel"/>
    <w:tmpl w:val="A3A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66A90"/>
    <w:multiLevelType w:val="multilevel"/>
    <w:tmpl w:val="E7C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C5830"/>
    <w:multiLevelType w:val="multilevel"/>
    <w:tmpl w:val="C37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81D7E"/>
    <w:multiLevelType w:val="multilevel"/>
    <w:tmpl w:val="597E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24739"/>
    <w:multiLevelType w:val="multilevel"/>
    <w:tmpl w:val="53D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77738"/>
    <w:multiLevelType w:val="multilevel"/>
    <w:tmpl w:val="E35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5022A"/>
    <w:multiLevelType w:val="multilevel"/>
    <w:tmpl w:val="7C4E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5588E"/>
    <w:multiLevelType w:val="multilevel"/>
    <w:tmpl w:val="F96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C076D"/>
    <w:multiLevelType w:val="multilevel"/>
    <w:tmpl w:val="26E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B5E14"/>
    <w:multiLevelType w:val="multilevel"/>
    <w:tmpl w:val="BB6E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B2D14"/>
    <w:multiLevelType w:val="multilevel"/>
    <w:tmpl w:val="4D6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D5C5E"/>
    <w:multiLevelType w:val="multilevel"/>
    <w:tmpl w:val="A28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344643">
    <w:abstractNumId w:val="11"/>
  </w:num>
  <w:num w:numId="2" w16cid:durableId="1859391449">
    <w:abstractNumId w:val="7"/>
  </w:num>
  <w:num w:numId="3" w16cid:durableId="1644851564">
    <w:abstractNumId w:val="8"/>
  </w:num>
  <w:num w:numId="4" w16cid:durableId="1311710695">
    <w:abstractNumId w:val="0"/>
  </w:num>
  <w:num w:numId="5" w16cid:durableId="1946380691">
    <w:abstractNumId w:val="14"/>
  </w:num>
  <w:num w:numId="6" w16cid:durableId="1909995806">
    <w:abstractNumId w:val="16"/>
  </w:num>
  <w:num w:numId="7" w16cid:durableId="1687946360">
    <w:abstractNumId w:val="18"/>
  </w:num>
  <w:num w:numId="8" w16cid:durableId="297036919">
    <w:abstractNumId w:val="3"/>
  </w:num>
  <w:num w:numId="9" w16cid:durableId="1263805842">
    <w:abstractNumId w:val="12"/>
  </w:num>
  <w:num w:numId="10" w16cid:durableId="1749038439">
    <w:abstractNumId w:val="1"/>
  </w:num>
  <w:num w:numId="11" w16cid:durableId="123810308">
    <w:abstractNumId w:val="17"/>
  </w:num>
  <w:num w:numId="12" w16cid:durableId="1177038202">
    <w:abstractNumId w:val="2"/>
  </w:num>
  <w:num w:numId="13" w16cid:durableId="2007708826">
    <w:abstractNumId w:val="13"/>
  </w:num>
  <w:num w:numId="14" w16cid:durableId="935986354">
    <w:abstractNumId w:val="6"/>
  </w:num>
  <w:num w:numId="15" w16cid:durableId="1482111541">
    <w:abstractNumId w:val="15"/>
  </w:num>
  <w:num w:numId="16" w16cid:durableId="1420524401">
    <w:abstractNumId w:val="9"/>
  </w:num>
  <w:num w:numId="17" w16cid:durableId="1196848990">
    <w:abstractNumId w:val="5"/>
  </w:num>
  <w:num w:numId="18" w16cid:durableId="1713729606">
    <w:abstractNumId w:val="4"/>
  </w:num>
  <w:num w:numId="19" w16cid:durableId="1490633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27"/>
    <w:rsid w:val="000A192A"/>
    <w:rsid w:val="001A179E"/>
    <w:rsid w:val="00201CA1"/>
    <w:rsid w:val="00353A8C"/>
    <w:rsid w:val="00392B2B"/>
    <w:rsid w:val="004D5D04"/>
    <w:rsid w:val="00640ACC"/>
    <w:rsid w:val="00864C9F"/>
    <w:rsid w:val="008F4127"/>
    <w:rsid w:val="00962FAB"/>
    <w:rsid w:val="009A5061"/>
    <w:rsid w:val="00A97FE4"/>
    <w:rsid w:val="00C0570D"/>
    <w:rsid w:val="00CE18FA"/>
    <w:rsid w:val="00CE44E4"/>
    <w:rsid w:val="00D432C2"/>
    <w:rsid w:val="00D6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A45D"/>
  <w15:chartTrackingRefBased/>
  <w15:docId w15:val="{39E78F83-1B02-425F-A791-4B171140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4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7623</Words>
  <Characters>4346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2024-10-09T05:18:00Z</cp:lastPrinted>
  <dcterms:created xsi:type="dcterms:W3CDTF">2025-01-31T11:31:00Z</dcterms:created>
  <dcterms:modified xsi:type="dcterms:W3CDTF">2025-01-31T11:31:00Z</dcterms:modified>
</cp:coreProperties>
</file>